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1A" w:rsidRDefault="00933D1A" w:rsidP="00933D1A">
      <w:pPr>
        <w:ind w:left="1134" w:hanging="1134"/>
        <w:rPr>
          <w:b/>
          <w:sz w:val="22"/>
          <w:szCs w:val="22"/>
        </w:rPr>
      </w:pPr>
      <w:r w:rsidRPr="00D060F9">
        <w:rPr>
          <w:b/>
          <w:sz w:val="22"/>
          <w:szCs w:val="22"/>
        </w:rPr>
        <w:t>Anlage</w:t>
      </w:r>
      <w:r>
        <w:rPr>
          <w:b/>
          <w:sz w:val="22"/>
          <w:szCs w:val="22"/>
        </w:rPr>
        <w:t xml:space="preserve"> D:</w:t>
      </w:r>
      <w:r>
        <w:rPr>
          <w:b/>
          <w:sz w:val="22"/>
          <w:szCs w:val="22"/>
        </w:rPr>
        <w:tab/>
        <w:t>Datenschutzerklärung</w:t>
      </w:r>
    </w:p>
    <w:p w:rsidR="00933D1A" w:rsidRDefault="00933D1A" w:rsidP="00933D1A">
      <w:pPr>
        <w:rPr>
          <w:sz w:val="20"/>
          <w:szCs w:val="20"/>
        </w:rPr>
      </w:pPr>
    </w:p>
    <w:tbl>
      <w:tblPr>
        <w:tblW w:w="9505" w:type="dxa"/>
        <w:tblBorders>
          <w:top w:val="single" w:sz="6" w:space="0" w:color="0000FF"/>
          <w:left w:val="single" w:sz="12" w:space="0" w:color="0000FF"/>
          <w:bottom w:val="single" w:sz="6" w:space="0" w:color="0000FF"/>
          <w:right w:val="single" w:sz="12" w:space="0" w:color="0000FF"/>
        </w:tblBorders>
        <w:tblLayout w:type="fixed"/>
        <w:tblCellMar>
          <w:left w:w="70" w:type="dxa"/>
          <w:right w:w="70" w:type="dxa"/>
        </w:tblCellMar>
        <w:tblLook w:val="0000" w:firstRow="0" w:lastRow="0" w:firstColumn="0" w:lastColumn="0" w:noHBand="0" w:noVBand="0"/>
      </w:tblPr>
      <w:tblGrid>
        <w:gridCol w:w="9505"/>
      </w:tblGrid>
      <w:tr w:rsidR="00933D1A" w:rsidRPr="008E474C" w:rsidTr="00E0592F">
        <w:tc>
          <w:tcPr>
            <w:tcW w:w="9505" w:type="dxa"/>
            <w:shd w:val="clear" w:color="auto" w:fill="CCFFFF"/>
            <w:vAlign w:val="center"/>
          </w:tcPr>
          <w:p w:rsidR="00933D1A" w:rsidRDefault="00933D1A" w:rsidP="00E0592F">
            <w:pPr>
              <w:spacing w:before="10" w:after="10"/>
              <w:rPr>
                <w:sz w:val="18"/>
                <w:szCs w:val="18"/>
              </w:rPr>
            </w:pPr>
          </w:p>
          <w:p w:rsidR="00933D1A" w:rsidRDefault="00933D1A" w:rsidP="00E0592F">
            <w:pPr>
              <w:spacing w:before="10" w:after="10"/>
              <w:rPr>
                <w:color w:val="000000" w:themeColor="text1"/>
                <w:sz w:val="18"/>
                <w:szCs w:val="18"/>
              </w:rPr>
            </w:pPr>
            <w:r w:rsidRPr="0067041A">
              <w:rPr>
                <w:color w:val="000000" w:themeColor="text1"/>
                <w:sz w:val="18"/>
                <w:szCs w:val="18"/>
              </w:rPr>
              <w:t>Verantwort</w:t>
            </w:r>
            <w:r>
              <w:rPr>
                <w:color w:val="000000" w:themeColor="text1"/>
                <w:sz w:val="18"/>
                <w:szCs w:val="18"/>
              </w:rPr>
              <w:t>licher im Sinne des Datenschutzrechts</w:t>
            </w:r>
            <w:r w:rsidRPr="0067041A">
              <w:rPr>
                <w:color w:val="000000" w:themeColor="text1"/>
                <w:sz w:val="18"/>
                <w:szCs w:val="18"/>
              </w:rPr>
              <w:t xml:space="preserve"> ist</w:t>
            </w:r>
            <w:r>
              <w:rPr>
                <w:color w:val="000000" w:themeColor="text1"/>
                <w:sz w:val="18"/>
                <w:szCs w:val="18"/>
              </w:rPr>
              <w:t>:</w:t>
            </w:r>
          </w:p>
          <w:p w:rsidR="00933D1A" w:rsidRDefault="00933D1A" w:rsidP="00E0592F">
            <w:pPr>
              <w:spacing w:before="10" w:after="10"/>
              <w:rPr>
                <w:color w:val="000000" w:themeColor="text1"/>
                <w:sz w:val="18"/>
                <w:szCs w:val="18"/>
              </w:rPr>
            </w:pPr>
          </w:p>
          <w:p w:rsidR="00933D1A" w:rsidRPr="009D0923" w:rsidRDefault="00933D1A" w:rsidP="00E0592F">
            <w:pPr>
              <w:tabs>
                <w:tab w:val="left" w:pos="1479"/>
              </w:tabs>
              <w:spacing w:before="10" w:after="10"/>
              <w:rPr>
                <w:sz w:val="18"/>
                <w:szCs w:val="18"/>
              </w:rPr>
            </w:pPr>
            <w:r w:rsidRPr="009D0923">
              <w:rPr>
                <w:sz w:val="18"/>
                <w:szCs w:val="18"/>
              </w:rPr>
              <w:t xml:space="preserve">das Ministerium für </w:t>
            </w:r>
            <w:r>
              <w:rPr>
                <w:sz w:val="18"/>
                <w:szCs w:val="18"/>
              </w:rPr>
              <w:t xml:space="preserve">Ernährung, </w:t>
            </w:r>
            <w:r w:rsidRPr="009D0923">
              <w:rPr>
                <w:sz w:val="18"/>
                <w:szCs w:val="18"/>
              </w:rPr>
              <w:t>Ländlichen Raum und Verbraucherschutz Baden-Württemberg (MLR)</w:t>
            </w:r>
          </w:p>
          <w:p w:rsidR="00933D1A" w:rsidRPr="009D0923" w:rsidRDefault="00933D1A" w:rsidP="00E0592F">
            <w:pPr>
              <w:tabs>
                <w:tab w:val="left" w:pos="1479"/>
              </w:tabs>
              <w:spacing w:before="10" w:after="10"/>
              <w:rPr>
                <w:sz w:val="18"/>
                <w:szCs w:val="18"/>
              </w:rPr>
            </w:pPr>
            <w:r w:rsidRPr="009D0923">
              <w:rPr>
                <w:sz w:val="18"/>
                <w:szCs w:val="18"/>
              </w:rPr>
              <w:t xml:space="preserve">Hausanschrift: </w:t>
            </w:r>
            <w:r>
              <w:rPr>
                <w:sz w:val="18"/>
                <w:szCs w:val="18"/>
              </w:rPr>
              <w:tab/>
            </w:r>
            <w:r w:rsidRPr="009D0923">
              <w:rPr>
                <w:sz w:val="18"/>
                <w:szCs w:val="18"/>
              </w:rPr>
              <w:t>Kernerplatz 10, D- 70182 Stuttgart</w:t>
            </w:r>
          </w:p>
          <w:p w:rsidR="00933D1A" w:rsidRPr="009D0923" w:rsidRDefault="00933D1A" w:rsidP="00E0592F">
            <w:pPr>
              <w:tabs>
                <w:tab w:val="left" w:pos="1479"/>
              </w:tabs>
              <w:spacing w:before="10" w:after="10"/>
              <w:rPr>
                <w:sz w:val="18"/>
                <w:szCs w:val="18"/>
              </w:rPr>
            </w:pPr>
            <w:r>
              <w:rPr>
                <w:sz w:val="18"/>
                <w:szCs w:val="18"/>
              </w:rPr>
              <w:t>Postanschrift:</w:t>
            </w:r>
            <w:r>
              <w:rPr>
                <w:sz w:val="18"/>
                <w:szCs w:val="18"/>
              </w:rPr>
              <w:tab/>
            </w:r>
            <w:r w:rsidRPr="009D0923">
              <w:rPr>
                <w:sz w:val="18"/>
                <w:szCs w:val="18"/>
              </w:rPr>
              <w:t>Postfach 10 34 44, 70029 Stuttgart</w:t>
            </w:r>
          </w:p>
          <w:p w:rsidR="00933D1A" w:rsidRPr="009D0923" w:rsidRDefault="00933D1A" w:rsidP="00E0592F">
            <w:pPr>
              <w:tabs>
                <w:tab w:val="left" w:pos="1479"/>
              </w:tabs>
              <w:spacing w:before="10" w:after="10"/>
              <w:rPr>
                <w:sz w:val="18"/>
                <w:szCs w:val="18"/>
              </w:rPr>
            </w:pPr>
            <w:r>
              <w:rPr>
                <w:sz w:val="18"/>
                <w:szCs w:val="18"/>
              </w:rPr>
              <w:t>Tel.:</w:t>
            </w:r>
            <w:r>
              <w:rPr>
                <w:sz w:val="18"/>
                <w:szCs w:val="18"/>
              </w:rPr>
              <w:tab/>
            </w:r>
            <w:r w:rsidRPr="009D0923">
              <w:rPr>
                <w:sz w:val="18"/>
                <w:szCs w:val="18"/>
              </w:rPr>
              <w:t>+49 711/126-0</w:t>
            </w:r>
          </w:p>
          <w:p w:rsidR="00933D1A" w:rsidRPr="009D0923" w:rsidRDefault="00933D1A" w:rsidP="00E0592F">
            <w:pPr>
              <w:tabs>
                <w:tab w:val="left" w:pos="1479"/>
              </w:tabs>
              <w:spacing w:before="10" w:after="10"/>
              <w:rPr>
                <w:sz w:val="18"/>
                <w:szCs w:val="18"/>
              </w:rPr>
            </w:pPr>
            <w:r>
              <w:rPr>
                <w:sz w:val="18"/>
                <w:szCs w:val="18"/>
              </w:rPr>
              <w:t>E-Mail:</w:t>
            </w:r>
            <w:r>
              <w:rPr>
                <w:sz w:val="18"/>
                <w:szCs w:val="18"/>
              </w:rPr>
              <w:tab/>
            </w:r>
            <w:r w:rsidRPr="009D0923">
              <w:rPr>
                <w:sz w:val="18"/>
                <w:szCs w:val="18"/>
              </w:rPr>
              <w:t>poststelle@mlr.bwl.de</w:t>
            </w:r>
          </w:p>
          <w:p w:rsidR="00933D1A" w:rsidRDefault="00933D1A" w:rsidP="00E0592F">
            <w:pPr>
              <w:tabs>
                <w:tab w:val="left" w:pos="1413"/>
              </w:tabs>
              <w:spacing w:before="10" w:after="10"/>
              <w:rPr>
                <w:color w:val="000000" w:themeColor="text1"/>
                <w:sz w:val="18"/>
                <w:szCs w:val="18"/>
              </w:rPr>
            </w:pPr>
          </w:p>
          <w:p w:rsidR="00933D1A" w:rsidRDefault="00933D1A" w:rsidP="00E0592F">
            <w:pPr>
              <w:spacing w:before="10" w:after="10"/>
              <w:rPr>
                <w:color w:val="000000" w:themeColor="text1"/>
                <w:sz w:val="18"/>
                <w:szCs w:val="18"/>
              </w:rPr>
            </w:pPr>
            <w:r>
              <w:rPr>
                <w:color w:val="000000" w:themeColor="text1"/>
                <w:sz w:val="18"/>
                <w:szCs w:val="18"/>
              </w:rPr>
              <w:t xml:space="preserve">Den behördlichen Datenschutzbeauftragten des MLR erreichen Sie unter: </w:t>
            </w:r>
            <w:hyperlink r:id="rId4" w:history="1">
              <w:r w:rsidRPr="005B0797">
                <w:rPr>
                  <w:rStyle w:val="Hyperlink"/>
                  <w:sz w:val="18"/>
                  <w:szCs w:val="18"/>
                </w:rPr>
                <w:t>datenschutz@mlr.bwl.de</w:t>
              </w:r>
            </w:hyperlink>
          </w:p>
          <w:p w:rsidR="00933D1A" w:rsidRDefault="00933D1A" w:rsidP="00E0592F">
            <w:pPr>
              <w:spacing w:before="10" w:after="10"/>
              <w:rPr>
                <w:sz w:val="18"/>
                <w:szCs w:val="18"/>
              </w:rPr>
            </w:pPr>
          </w:p>
          <w:p w:rsidR="00933D1A" w:rsidRDefault="00933D1A" w:rsidP="00E0592F">
            <w:pPr>
              <w:spacing w:before="10" w:after="10"/>
              <w:rPr>
                <w:sz w:val="18"/>
                <w:szCs w:val="18"/>
              </w:rPr>
            </w:pPr>
            <w:r w:rsidRPr="002E18BC">
              <w:rPr>
                <w:sz w:val="18"/>
                <w:szCs w:val="18"/>
              </w:rPr>
              <w:t xml:space="preserve">Gemäß Artikel </w:t>
            </w:r>
            <w:r>
              <w:rPr>
                <w:sz w:val="18"/>
                <w:szCs w:val="18"/>
              </w:rPr>
              <w:t>9</w:t>
            </w:r>
            <w:r w:rsidRPr="002E18BC">
              <w:rPr>
                <w:sz w:val="18"/>
                <w:szCs w:val="18"/>
              </w:rPr>
              <w:t xml:space="preserve">3 der Verordnung (EU) Nr. </w:t>
            </w:r>
            <w:r>
              <w:rPr>
                <w:sz w:val="18"/>
                <w:szCs w:val="18"/>
              </w:rPr>
              <w:t xml:space="preserve">2016/429 </w:t>
            </w:r>
            <w:r w:rsidRPr="002E18BC">
              <w:rPr>
                <w:sz w:val="18"/>
                <w:szCs w:val="18"/>
              </w:rPr>
              <w:t xml:space="preserve">des Europäischen Parlaments und des Rates vom </w:t>
            </w:r>
            <w:r>
              <w:rPr>
                <w:sz w:val="18"/>
                <w:szCs w:val="18"/>
              </w:rPr>
              <w:t>9</w:t>
            </w:r>
            <w:r w:rsidRPr="002E18BC">
              <w:rPr>
                <w:sz w:val="18"/>
                <w:szCs w:val="18"/>
              </w:rPr>
              <w:t>. Juni 201</w:t>
            </w:r>
            <w:r>
              <w:rPr>
                <w:sz w:val="18"/>
                <w:szCs w:val="18"/>
              </w:rPr>
              <w:t>6</w:t>
            </w:r>
            <w:r w:rsidRPr="002E18BC">
              <w:rPr>
                <w:sz w:val="18"/>
                <w:szCs w:val="18"/>
              </w:rPr>
              <w:t xml:space="preserve"> zu Tierseuchen und zur Änderung und Aufhebung einiger</w:t>
            </w:r>
            <w:r>
              <w:rPr>
                <w:sz w:val="18"/>
                <w:szCs w:val="18"/>
              </w:rPr>
              <w:t xml:space="preserve"> </w:t>
            </w:r>
            <w:r w:rsidRPr="002E18BC">
              <w:rPr>
                <w:sz w:val="18"/>
                <w:szCs w:val="18"/>
              </w:rPr>
              <w:t>Rechtsakte im Bereich der Tiergesundheit („Tiergesundheitsrecht“)</w:t>
            </w:r>
            <w:r>
              <w:rPr>
                <w:sz w:val="18"/>
                <w:szCs w:val="18"/>
              </w:rPr>
              <w:t xml:space="preserve"> </w:t>
            </w:r>
            <w:r w:rsidRPr="002E18BC">
              <w:rPr>
                <w:sz w:val="18"/>
                <w:szCs w:val="18"/>
              </w:rPr>
              <w:t>haben die zuständigen Behörden</w:t>
            </w:r>
            <w:r>
              <w:rPr>
                <w:sz w:val="18"/>
                <w:szCs w:val="18"/>
              </w:rPr>
              <w:t>,</w:t>
            </w:r>
            <w:r w:rsidRPr="002E18BC">
              <w:rPr>
                <w:sz w:val="18"/>
                <w:szCs w:val="18"/>
              </w:rPr>
              <w:t xml:space="preserve"> </w:t>
            </w:r>
            <w:r>
              <w:rPr>
                <w:sz w:val="18"/>
                <w:szCs w:val="18"/>
              </w:rPr>
              <w:t xml:space="preserve">Unternehmer in denen Landtiere gehalten werden (Artikel 84), Transportunternehmer die gehaltene Huftiere zwischen Mitgliedsstaaten transportieren (Artikel 87), Unternehmer die unabhängig von einem Betrieb Auftriebe durchführen (Artikel 90) zu registrieren. </w:t>
            </w:r>
            <w:r w:rsidRPr="00F5788B">
              <w:rPr>
                <w:sz w:val="18"/>
                <w:szCs w:val="18"/>
              </w:rPr>
              <w:t>Die Erhebung Ihres Namens und Ihrer Kontaktdaten, deren Speicherung in der HI-Tier-Datenbank und die sonstige Datenverarbeitung dieser Daten ist erforderlich, um diese europarechtlichen Verpflichtungen zu erfüllen</w:t>
            </w:r>
            <w:r>
              <w:rPr>
                <w:sz w:val="18"/>
                <w:szCs w:val="18"/>
              </w:rPr>
              <w:t xml:space="preserve">. </w:t>
            </w:r>
          </w:p>
          <w:p w:rsidR="00933D1A" w:rsidRPr="002E18BC" w:rsidRDefault="00933D1A" w:rsidP="00E0592F">
            <w:pPr>
              <w:spacing w:before="10" w:after="10"/>
              <w:rPr>
                <w:sz w:val="18"/>
                <w:szCs w:val="18"/>
              </w:rPr>
            </w:pPr>
            <w:r w:rsidRPr="002E18BC">
              <w:rPr>
                <w:sz w:val="18"/>
                <w:szCs w:val="18"/>
              </w:rPr>
              <w:t xml:space="preserve">Eine Auskunft dieser Daten erfolgt gegebenenfalls auf freiwilliger Basis. Die vorgenannten Daten werden zum Zweck der </w:t>
            </w:r>
            <w:r>
              <w:rPr>
                <w:sz w:val="18"/>
                <w:szCs w:val="18"/>
              </w:rPr>
              <w:t>Registrierung</w:t>
            </w:r>
            <w:r w:rsidRPr="002E18BC">
              <w:rPr>
                <w:sz w:val="18"/>
                <w:szCs w:val="18"/>
              </w:rPr>
              <w:t xml:space="preserve"> in </w:t>
            </w:r>
            <w:r>
              <w:rPr>
                <w:sz w:val="18"/>
                <w:szCs w:val="18"/>
              </w:rPr>
              <w:t xml:space="preserve">einem Verzeichnis nach Artikel 101 Absatz 1 der VO (EU) 2016/429 und </w:t>
            </w:r>
            <w:r w:rsidRPr="002E18BC">
              <w:rPr>
                <w:sz w:val="18"/>
                <w:szCs w:val="18"/>
              </w:rPr>
              <w:t>der HIT-Datenbank gespeichert und verarbeitet</w:t>
            </w:r>
            <w:r>
              <w:rPr>
                <w:sz w:val="18"/>
                <w:szCs w:val="18"/>
              </w:rPr>
              <w:t>.</w:t>
            </w:r>
          </w:p>
          <w:p w:rsidR="00933D1A" w:rsidRPr="00FC3EAD" w:rsidRDefault="00933D1A" w:rsidP="00E0592F">
            <w:pPr>
              <w:spacing w:before="10" w:after="10"/>
              <w:rPr>
                <w:color w:val="000000" w:themeColor="text1"/>
                <w:sz w:val="18"/>
                <w:szCs w:val="18"/>
              </w:rPr>
            </w:pPr>
            <w:r w:rsidRPr="00990CC0">
              <w:rPr>
                <w:color w:val="000000" w:themeColor="text1"/>
                <w:sz w:val="18"/>
                <w:szCs w:val="18"/>
              </w:rPr>
              <w:t xml:space="preserve">Ihre </w:t>
            </w:r>
            <w:r>
              <w:rPr>
                <w:color w:val="000000" w:themeColor="text1"/>
                <w:sz w:val="18"/>
                <w:szCs w:val="18"/>
              </w:rPr>
              <w:t xml:space="preserve">personenbezogenen </w:t>
            </w:r>
            <w:r w:rsidRPr="00990CC0">
              <w:rPr>
                <w:color w:val="000000" w:themeColor="text1"/>
                <w:sz w:val="18"/>
                <w:szCs w:val="18"/>
              </w:rPr>
              <w:t xml:space="preserve">Daten werden </w:t>
            </w:r>
            <w:r>
              <w:rPr>
                <w:color w:val="000000" w:themeColor="text1"/>
                <w:sz w:val="18"/>
                <w:szCs w:val="18"/>
              </w:rPr>
              <w:t xml:space="preserve">daher </w:t>
            </w:r>
            <w:r w:rsidRPr="00990CC0">
              <w:rPr>
                <w:color w:val="000000" w:themeColor="text1"/>
                <w:sz w:val="18"/>
                <w:szCs w:val="18"/>
              </w:rPr>
              <w:t xml:space="preserve">auf Grundlage von Art. 6 Abs. 1 Buchstabe </w:t>
            </w:r>
            <w:r>
              <w:rPr>
                <w:color w:val="000000" w:themeColor="text1"/>
                <w:sz w:val="18"/>
                <w:szCs w:val="18"/>
              </w:rPr>
              <w:t>c</w:t>
            </w:r>
            <w:r w:rsidRPr="00990CC0">
              <w:rPr>
                <w:color w:val="000000" w:themeColor="text1"/>
                <w:sz w:val="18"/>
                <w:szCs w:val="18"/>
              </w:rPr>
              <w:t xml:space="preserve"> </w:t>
            </w:r>
            <w:r>
              <w:rPr>
                <w:color w:val="000000" w:themeColor="text1"/>
                <w:sz w:val="18"/>
                <w:szCs w:val="18"/>
              </w:rPr>
              <w:t>der Datenschutzgrundverordnung (</w:t>
            </w:r>
            <w:r w:rsidRPr="00990CC0">
              <w:rPr>
                <w:color w:val="000000" w:themeColor="text1"/>
                <w:sz w:val="18"/>
                <w:szCs w:val="18"/>
              </w:rPr>
              <w:t>DSGVO</w:t>
            </w:r>
            <w:r>
              <w:rPr>
                <w:color w:val="000000" w:themeColor="text1"/>
                <w:sz w:val="18"/>
                <w:szCs w:val="18"/>
              </w:rPr>
              <w:t>)</w:t>
            </w:r>
            <w:r w:rsidRPr="00990CC0">
              <w:rPr>
                <w:color w:val="000000" w:themeColor="text1"/>
                <w:sz w:val="18"/>
                <w:szCs w:val="18"/>
              </w:rPr>
              <w:t xml:space="preserve"> in Verbindung mit </w:t>
            </w:r>
            <w:r>
              <w:rPr>
                <w:color w:val="000000" w:themeColor="text1"/>
                <w:sz w:val="18"/>
                <w:szCs w:val="18"/>
              </w:rPr>
              <w:t>Art. 93 der Verordnung (EU) Nr. 2016/429</w:t>
            </w:r>
            <w:r w:rsidRPr="00990CC0">
              <w:rPr>
                <w:color w:val="000000" w:themeColor="text1"/>
                <w:sz w:val="18"/>
                <w:szCs w:val="18"/>
              </w:rPr>
              <w:t xml:space="preserve"> verarbeitet.</w:t>
            </w:r>
            <w:r w:rsidRPr="00FC3EAD">
              <w:rPr>
                <w:color w:val="000000" w:themeColor="text1"/>
                <w:sz w:val="18"/>
                <w:szCs w:val="18"/>
              </w:rPr>
              <w:t xml:space="preserve"> </w:t>
            </w:r>
            <w:r>
              <w:rPr>
                <w:color w:val="000000" w:themeColor="text1"/>
                <w:sz w:val="18"/>
                <w:szCs w:val="18"/>
              </w:rPr>
              <w:t>Zwar trifft Sie keine</w:t>
            </w:r>
            <w:r w:rsidRPr="00FC3EAD">
              <w:rPr>
                <w:color w:val="000000" w:themeColor="text1"/>
                <w:sz w:val="18"/>
                <w:szCs w:val="18"/>
              </w:rPr>
              <w:t xml:space="preserve"> Rechtspflicht zur Mitteilung d</w:t>
            </w:r>
            <w:r>
              <w:rPr>
                <w:color w:val="000000" w:themeColor="text1"/>
                <w:sz w:val="18"/>
                <w:szCs w:val="18"/>
              </w:rPr>
              <w:t>ies</w:t>
            </w:r>
            <w:r w:rsidRPr="00FC3EAD">
              <w:rPr>
                <w:color w:val="000000" w:themeColor="text1"/>
                <w:sz w:val="18"/>
                <w:szCs w:val="18"/>
              </w:rPr>
              <w:t xml:space="preserve">er </w:t>
            </w:r>
            <w:r>
              <w:rPr>
                <w:color w:val="000000" w:themeColor="text1"/>
                <w:sz w:val="18"/>
                <w:szCs w:val="18"/>
              </w:rPr>
              <w:t>Daten</w:t>
            </w:r>
            <w:r w:rsidRPr="00FC3EAD">
              <w:rPr>
                <w:color w:val="000000" w:themeColor="text1"/>
                <w:sz w:val="18"/>
                <w:szCs w:val="18"/>
              </w:rPr>
              <w:t xml:space="preserve">. </w:t>
            </w:r>
            <w:r>
              <w:rPr>
                <w:color w:val="000000" w:themeColor="text1"/>
                <w:sz w:val="18"/>
                <w:szCs w:val="18"/>
              </w:rPr>
              <w:t>Aufgrund Art. 93 der Verordnung (EU) Nr. 2016/429, wird Sie die zuständige Behörde jedoch nur dann registrieren, wenn Sie die erforderlichen Daten im Antragsformular angegeben haben</w:t>
            </w:r>
            <w:r w:rsidRPr="00FC3EAD">
              <w:rPr>
                <w:color w:val="000000" w:themeColor="text1"/>
                <w:sz w:val="18"/>
                <w:szCs w:val="18"/>
              </w:rPr>
              <w:t xml:space="preserve">. </w:t>
            </w:r>
          </w:p>
          <w:p w:rsidR="00933D1A" w:rsidRPr="00F972E9" w:rsidRDefault="00933D1A" w:rsidP="00E0592F">
            <w:pPr>
              <w:spacing w:before="10" w:after="10"/>
              <w:rPr>
                <w:sz w:val="18"/>
                <w:szCs w:val="18"/>
              </w:rPr>
            </w:pPr>
            <w:r w:rsidRPr="00F972E9">
              <w:rPr>
                <w:sz w:val="18"/>
                <w:szCs w:val="18"/>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rsidR="00933D1A" w:rsidRPr="00F972E9" w:rsidRDefault="00933D1A" w:rsidP="00E0592F">
            <w:pPr>
              <w:spacing w:before="10" w:after="10"/>
              <w:rPr>
                <w:sz w:val="18"/>
                <w:szCs w:val="18"/>
              </w:rPr>
            </w:pPr>
            <w:r w:rsidRPr="00F972E9">
              <w:rPr>
                <w:sz w:val="18"/>
                <w:szCs w:val="18"/>
              </w:rPr>
              <w:t>Sollten Sie von Ihren oben genannten Rechten Gebrauch machen, prüft das MLR, ob die gesetzlichen Voraussetzungen hierfür erfüllt sind.</w:t>
            </w:r>
            <w:r>
              <w:rPr>
                <w:sz w:val="18"/>
                <w:szCs w:val="18"/>
              </w:rPr>
              <w:t xml:space="preserve"> </w:t>
            </w:r>
            <w:r w:rsidRPr="00F972E9">
              <w:rPr>
                <w:sz w:val="18"/>
                <w:szCs w:val="18"/>
              </w:rPr>
              <w:t>Wenn Sie der Ansicht sind, dass die Verarbeitung der Sie betreffenden personenbezogenen Daten durch das MLR gegen den Datenschutz verstößt, haben Sie, unbeschadet eines anderen verwaltungsrechtlichen oder gerichtlichen Rechtsbehelfs, das Recht auf Beschwerde beim Landesbeauftragten für den Datenschutz Baden-Württemberg.</w:t>
            </w:r>
          </w:p>
          <w:p w:rsidR="00933D1A" w:rsidRDefault="00933D1A" w:rsidP="00E0592F">
            <w:pPr>
              <w:spacing w:before="10" w:after="10"/>
              <w:rPr>
                <w:color w:val="000000" w:themeColor="text1"/>
                <w:sz w:val="18"/>
                <w:szCs w:val="18"/>
              </w:rPr>
            </w:pPr>
            <w:r>
              <w:rPr>
                <w:color w:val="000000" w:themeColor="text1"/>
                <w:sz w:val="18"/>
                <w:szCs w:val="18"/>
              </w:rPr>
              <w:t>Auf Grundlage der Artikel 42 (Rinder), Artikel 49 (Schafe / Ziegen), Artikel 56 (Schweine) sowie Artikel 64 (</w:t>
            </w:r>
            <w:proofErr w:type="spellStart"/>
            <w:r>
              <w:rPr>
                <w:color w:val="000000" w:themeColor="text1"/>
                <w:sz w:val="18"/>
                <w:szCs w:val="18"/>
              </w:rPr>
              <w:t>Equiden</w:t>
            </w:r>
            <w:proofErr w:type="spellEnd"/>
            <w:r>
              <w:rPr>
                <w:color w:val="000000" w:themeColor="text1"/>
                <w:sz w:val="18"/>
                <w:szCs w:val="18"/>
              </w:rPr>
              <w:t xml:space="preserve">) der Delegierten Verordnung (EU) 2019/2035 der Kommission vom 28. Juni 2019 </w:t>
            </w:r>
            <w:r w:rsidRPr="001A3B60">
              <w:rPr>
                <w:color w:val="000000" w:themeColor="text1"/>
                <w:sz w:val="18"/>
                <w:szCs w:val="18"/>
              </w:rPr>
              <w:t xml:space="preserve">zur Ergänzung der Verordnung (EU) 2016/429 des Europäischen Parlaments und des Rates hinsichtlich Vorschriften für Betriebe, in denen Landtiere gehalten werden, und für </w:t>
            </w:r>
            <w:proofErr w:type="spellStart"/>
            <w:r w:rsidRPr="001A3B60">
              <w:rPr>
                <w:color w:val="000000" w:themeColor="text1"/>
                <w:sz w:val="18"/>
                <w:szCs w:val="18"/>
              </w:rPr>
              <w:t>B</w:t>
            </w:r>
            <w:r>
              <w:rPr>
                <w:color w:val="000000" w:themeColor="text1"/>
                <w:sz w:val="18"/>
                <w:szCs w:val="18"/>
              </w:rPr>
              <w:t>rütereien</w:t>
            </w:r>
            <w:proofErr w:type="spellEnd"/>
            <w:r>
              <w:rPr>
                <w:color w:val="000000" w:themeColor="text1"/>
                <w:sz w:val="18"/>
                <w:szCs w:val="18"/>
              </w:rPr>
              <w:t xml:space="preserve"> sowie zur Rückverfolg</w:t>
            </w:r>
            <w:r w:rsidRPr="001A3B60">
              <w:rPr>
                <w:color w:val="000000" w:themeColor="text1"/>
                <w:sz w:val="18"/>
                <w:szCs w:val="18"/>
              </w:rPr>
              <w:t>barkeit von bestimmten gehaltenen Landtieren und von Bruteiern</w:t>
            </w:r>
            <w:r>
              <w:rPr>
                <w:color w:val="000000" w:themeColor="text1"/>
                <w:sz w:val="18"/>
                <w:szCs w:val="18"/>
              </w:rPr>
              <w:t xml:space="preserve"> werden für diese Betriebe Ihre personenbezogenen Daten im Rahmen der Rückverfolgbarkeit in der elektronischen Datenbank gespeichert. Die autorisierten Stellen erhalten Zugriff auf die in der HI-Tier-Datenbank unter dieser Registriernummer hinterlegten Daten, soweit dies erforderlich ist</w:t>
            </w:r>
            <w:r w:rsidRPr="00055C3B">
              <w:rPr>
                <w:color w:val="000000" w:themeColor="text1"/>
                <w:sz w:val="18"/>
                <w:szCs w:val="18"/>
              </w:rPr>
              <w:t>.</w:t>
            </w:r>
            <w:r>
              <w:rPr>
                <w:color w:val="000000" w:themeColor="text1"/>
                <w:sz w:val="18"/>
                <w:szCs w:val="18"/>
              </w:rPr>
              <w:t xml:space="preserve"> </w:t>
            </w:r>
          </w:p>
          <w:p w:rsidR="00933D1A" w:rsidRPr="008E474C" w:rsidRDefault="00933D1A" w:rsidP="00E0592F">
            <w:pPr>
              <w:spacing w:before="10" w:after="10"/>
              <w:rPr>
                <w:sz w:val="18"/>
                <w:szCs w:val="18"/>
              </w:rPr>
            </w:pPr>
          </w:p>
        </w:tc>
      </w:tr>
    </w:tbl>
    <w:p w:rsidR="008C3FCF" w:rsidRDefault="00933D1A">
      <w:bookmarkStart w:id="0" w:name="_GoBack"/>
      <w:bookmarkEnd w:id="0"/>
    </w:p>
    <w:sectPr w:rsidR="008C3F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1A"/>
    <w:rsid w:val="00015803"/>
    <w:rsid w:val="0008600A"/>
    <w:rsid w:val="000951A2"/>
    <w:rsid w:val="00096D65"/>
    <w:rsid w:val="00120C81"/>
    <w:rsid w:val="001234B0"/>
    <w:rsid w:val="001A4532"/>
    <w:rsid w:val="001B0B78"/>
    <w:rsid w:val="002375EB"/>
    <w:rsid w:val="00291F23"/>
    <w:rsid w:val="002A7E4B"/>
    <w:rsid w:val="00325B95"/>
    <w:rsid w:val="0034215D"/>
    <w:rsid w:val="003872F4"/>
    <w:rsid w:val="003926AE"/>
    <w:rsid w:val="004143D4"/>
    <w:rsid w:val="00550969"/>
    <w:rsid w:val="005B7B53"/>
    <w:rsid w:val="005E708D"/>
    <w:rsid w:val="00787384"/>
    <w:rsid w:val="007B5E2C"/>
    <w:rsid w:val="008214A8"/>
    <w:rsid w:val="00887DF5"/>
    <w:rsid w:val="00894358"/>
    <w:rsid w:val="008E415A"/>
    <w:rsid w:val="008F1AE5"/>
    <w:rsid w:val="00933D1A"/>
    <w:rsid w:val="00993C82"/>
    <w:rsid w:val="009C6E74"/>
    <w:rsid w:val="00A067E2"/>
    <w:rsid w:val="00A200B7"/>
    <w:rsid w:val="00A5311E"/>
    <w:rsid w:val="00A60519"/>
    <w:rsid w:val="00A6502B"/>
    <w:rsid w:val="00A90C11"/>
    <w:rsid w:val="00AD1938"/>
    <w:rsid w:val="00B14058"/>
    <w:rsid w:val="00B96367"/>
    <w:rsid w:val="00C379FC"/>
    <w:rsid w:val="00C976E2"/>
    <w:rsid w:val="00CA0EEC"/>
    <w:rsid w:val="00CA1FDC"/>
    <w:rsid w:val="00CB1B36"/>
    <w:rsid w:val="00CD5A3B"/>
    <w:rsid w:val="00CE6ECB"/>
    <w:rsid w:val="00D168C5"/>
    <w:rsid w:val="00D760F0"/>
    <w:rsid w:val="00E10315"/>
    <w:rsid w:val="00E30BAD"/>
    <w:rsid w:val="00EA3951"/>
    <w:rsid w:val="00ED3137"/>
    <w:rsid w:val="00F42CDE"/>
    <w:rsid w:val="00F7780E"/>
    <w:rsid w:val="00FB2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886C-A04C-47F4-AB79-D899AD80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D1A"/>
    <w:pPr>
      <w:spacing w:after="0" w:line="24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3D1A"/>
    <w:rPr>
      <w:strike w:val="0"/>
      <w:dstrike w:val="0"/>
      <w:color w:val="00719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enschutz@mlr.bw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Landratsamt Schwarzwald-Baar-Kreis</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Feiler Elvira</dc:creator>
  <cp:keywords/>
  <dc:description/>
  <cp:lastModifiedBy>Feiler Elvira</cp:lastModifiedBy>
  <cp:revision>1</cp:revision>
  <dcterms:created xsi:type="dcterms:W3CDTF">2023-02-27T06:08:00Z</dcterms:created>
  <dcterms:modified xsi:type="dcterms:W3CDTF">2023-02-27T06:10:00Z</dcterms:modified>
</cp:coreProperties>
</file>